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8B6" w:rsidRDefault="001208B6" w:rsidP="001208B6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                                                                                  „Dla rozwoju języka ważniejsze jest</w:t>
      </w:r>
    </w:p>
    <w:p w:rsidR="001208B6" w:rsidRDefault="001208B6" w:rsidP="001208B6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                                                                                    zastosowanie reguły, </w:t>
      </w:r>
    </w:p>
    <w:p w:rsidR="001208B6" w:rsidRDefault="001208B6" w:rsidP="001208B6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                                                                                     a nie rozszerzenie słownictwa „.   </w:t>
      </w:r>
    </w:p>
    <w:p w:rsidR="001208B6" w:rsidRDefault="001208B6" w:rsidP="001208B6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                                                                                                                             J. Cieszyńska</w:t>
      </w:r>
    </w:p>
    <w:p w:rsidR="002C5970" w:rsidRDefault="002C5970" w:rsidP="002C5970">
      <w:pPr>
        <w:pStyle w:val="a3"/>
        <w:rPr>
          <w:sz w:val="28"/>
          <w:szCs w:val="28"/>
          <w:lang w:val="uk-UA"/>
        </w:rPr>
      </w:pPr>
    </w:p>
    <w:p w:rsidR="002C5970" w:rsidRPr="00E245BA" w:rsidRDefault="002C5970" w:rsidP="002C597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C5970" w:rsidRPr="00E245BA" w:rsidRDefault="002C5970" w:rsidP="002C597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245BA">
        <w:rPr>
          <w:rFonts w:ascii="Times New Roman" w:hAnsi="Times New Roman" w:cs="Times New Roman"/>
          <w:sz w:val="28"/>
          <w:szCs w:val="28"/>
          <w:lang w:val="uk-UA"/>
        </w:rPr>
        <w:t>Програмування польської мови в молодших класах польської школи</w:t>
      </w:r>
    </w:p>
    <w:p w:rsidR="00722B45" w:rsidRPr="00E245BA" w:rsidRDefault="00722B45" w:rsidP="002C597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C5970" w:rsidRPr="00E245BA" w:rsidRDefault="002C5970" w:rsidP="002C597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245BA">
        <w:rPr>
          <w:rFonts w:ascii="Times New Roman" w:hAnsi="Times New Roman" w:cs="Times New Roman"/>
          <w:sz w:val="28"/>
          <w:szCs w:val="28"/>
          <w:lang w:val="uk-UA"/>
        </w:rPr>
        <w:t xml:space="preserve">Методичний </w:t>
      </w:r>
      <w:proofErr w:type="spellStart"/>
      <w:r w:rsidRPr="00E245BA">
        <w:rPr>
          <w:rFonts w:ascii="Times New Roman" w:hAnsi="Times New Roman" w:cs="Times New Roman"/>
          <w:sz w:val="28"/>
          <w:szCs w:val="28"/>
          <w:lang w:val="uk-UA"/>
        </w:rPr>
        <w:t>вебінар</w:t>
      </w:r>
      <w:proofErr w:type="spellEnd"/>
      <w:r w:rsidRPr="00E245B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22B45" w:rsidRPr="00E245BA" w:rsidRDefault="00722B45" w:rsidP="002C597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C5970" w:rsidRPr="00E245BA" w:rsidRDefault="002C5970" w:rsidP="002C597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245BA">
        <w:rPr>
          <w:rFonts w:ascii="Times New Roman" w:hAnsi="Times New Roman" w:cs="Times New Roman"/>
          <w:sz w:val="28"/>
          <w:szCs w:val="28"/>
          <w:lang w:val="uk-UA"/>
        </w:rPr>
        <w:t>Цілі навчання:</w:t>
      </w:r>
    </w:p>
    <w:p w:rsidR="002C5970" w:rsidRPr="00E245BA" w:rsidRDefault="002C5970" w:rsidP="002C597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245BA">
        <w:rPr>
          <w:rFonts w:ascii="Times New Roman" w:hAnsi="Times New Roman" w:cs="Times New Roman"/>
          <w:sz w:val="28"/>
          <w:szCs w:val="28"/>
          <w:lang w:val="uk-UA"/>
        </w:rPr>
        <w:t>Запровадження теоретичних основ та практичних технік програмування польської мови.</w:t>
      </w:r>
    </w:p>
    <w:p w:rsidR="002C5970" w:rsidRPr="00E245BA" w:rsidRDefault="002C5970" w:rsidP="002C597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C5970" w:rsidRPr="00E245BA" w:rsidRDefault="002C5970" w:rsidP="002C597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245BA">
        <w:rPr>
          <w:rFonts w:ascii="Times New Roman" w:hAnsi="Times New Roman" w:cs="Times New Roman"/>
          <w:sz w:val="28"/>
          <w:szCs w:val="28"/>
          <w:lang w:val="uk-UA"/>
        </w:rPr>
        <w:t>Програма навчання:</w:t>
      </w:r>
    </w:p>
    <w:p w:rsidR="002C5970" w:rsidRPr="00E245BA" w:rsidRDefault="00722B45" w:rsidP="00722B4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245BA">
        <w:rPr>
          <w:rFonts w:ascii="Times New Roman" w:hAnsi="Times New Roman" w:cs="Times New Roman"/>
          <w:sz w:val="28"/>
          <w:szCs w:val="28"/>
          <w:lang w:val="uk-UA"/>
        </w:rPr>
        <w:t>Мовні явища у процесі оволодіння мовою</w:t>
      </w:r>
    </w:p>
    <w:p w:rsidR="00722B45" w:rsidRPr="00E245BA" w:rsidRDefault="00722B45" w:rsidP="00722B4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245BA">
        <w:rPr>
          <w:rFonts w:ascii="Times New Roman" w:hAnsi="Times New Roman" w:cs="Times New Roman"/>
          <w:sz w:val="28"/>
          <w:szCs w:val="28"/>
          <w:lang w:val="uk-UA"/>
        </w:rPr>
        <w:t>Побудова системи польської мови у свідомості слухача</w:t>
      </w:r>
    </w:p>
    <w:p w:rsidR="00722B45" w:rsidRPr="00E245BA" w:rsidRDefault="00722B45" w:rsidP="00722B4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245BA">
        <w:rPr>
          <w:rFonts w:ascii="Times New Roman" w:hAnsi="Times New Roman" w:cs="Times New Roman"/>
          <w:sz w:val="28"/>
          <w:szCs w:val="28"/>
          <w:lang w:val="uk-UA"/>
        </w:rPr>
        <w:t xml:space="preserve">Навчання застосування правил функціонування польської мовної системи в різних комунікативних ситуаціях </w:t>
      </w:r>
    </w:p>
    <w:p w:rsidR="002C5970" w:rsidRDefault="002C5970" w:rsidP="002C5970">
      <w:pPr>
        <w:pStyle w:val="a3"/>
        <w:rPr>
          <w:sz w:val="28"/>
          <w:szCs w:val="28"/>
          <w:lang w:val="uk-UA"/>
        </w:rPr>
      </w:pPr>
    </w:p>
    <w:p w:rsidR="001208B6" w:rsidRDefault="001208B6" w:rsidP="001208B6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Programowanie języka polskiego w klasach młodszych szkoły polonijnej.  </w:t>
      </w:r>
    </w:p>
    <w:p w:rsidR="001208B6" w:rsidRDefault="001208B6" w:rsidP="001208B6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Webinar metodyczny.</w:t>
      </w:r>
    </w:p>
    <w:p w:rsidR="001208B6" w:rsidRDefault="001208B6" w:rsidP="001208B6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Cel szkolenia.</w:t>
      </w:r>
    </w:p>
    <w:p w:rsidR="001208B6" w:rsidRDefault="001208B6" w:rsidP="001208B6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Wprowadzenie podstaw teoretycznych i praktycznych techniki programowania   języka polskiego.</w:t>
      </w:r>
    </w:p>
    <w:p w:rsidR="001208B6" w:rsidRDefault="001208B6" w:rsidP="001208B6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Program szkolenia : </w:t>
      </w:r>
    </w:p>
    <w:p w:rsidR="001208B6" w:rsidRDefault="001208B6" w:rsidP="001208B6">
      <w:pPr>
        <w:pStyle w:val="a3"/>
        <w:numPr>
          <w:ilvl w:val="0"/>
          <w:numId w:val="1"/>
        </w:num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Zjawiska językowe dla procesu nabywania języka </w:t>
      </w:r>
    </w:p>
    <w:p w:rsidR="001208B6" w:rsidRDefault="001208B6" w:rsidP="001208B6">
      <w:pPr>
        <w:pStyle w:val="a3"/>
        <w:numPr>
          <w:ilvl w:val="0"/>
          <w:numId w:val="1"/>
        </w:num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Budowanie w umyśle słuchacza systemu języka polskiego </w:t>
      </w:r>
    </w:p>
    <w:p w:rsidR="001208B6" w:rsidRPr="002C5970" w:rsidRDefault="001208B6" w:rsidP="001208B6">
      <w:pPr>
        <w:pStyle w:val="a3"/>
        <w:numPr>
          <w:ilvl w:val="0"/>
          <w:numId w:val="1"/>
        </w:num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Nauka zastosowania reguł funkcjonowania systemu języka polskiego w różnych sytuacjach komunikacyjnych</w:t>
      </w:r>
    </w:p>
    <w:p w:rsidR="0047791D" w:rsidRDefault="0047791D" w:rsidP="002C5970">
      <w:pPr>
        <w:pStyle w:val="a3"/>
        <w:rPr>
          <w:sz w:val="28"/>
          <w:szCs w:val="28"/>
          <w:lang w:val="pl-PL"/>
        </w:rPr>
      </w:pPr>
    </w:p>
    <w:p w:rsidR="0047791D" w:rsidRPr="008F0B43" w:rsidRDefault="0047791D" w:rsidP="0047791D">
      <w:pPr>
        <w:rPr>
          <w:sz w:val="24"/>
          <w:szCs w:val="24"/>
          <w:lang w:val="pl-PL"/>
        </w:rPr>
      </w:pPr>
      <w:r w:rsidRPr="00F53E3F">
        <w:rPr>
          <w:sz w:val="28"/>
          <w:szCs w:val="28"/>
          <w:lang w:val="pl-PL"/>
        </w:rPr>
        <w:t xml:space="preserve">                                      </w:t>
      </w:r>
      <w:r w:rsidR="00F53E3F">
        <w:rPr>
          <w:sz w:val="28"/>
          <w:szCs w:val="28"/>
          <w:lang w:val="pl-PL"/>
        </w:rPr>
        <w:t xml:space="preserve">        </w:t>
      </w:r>
      <w:r w:rsidR="00F53E3F" w:rsidRPr="00F53E3F">
        <w:rPr>
          <w:sz w:val="28"/>
          <w:szCs w:val="28"/>
          <w:lang w:val="pl-PL"/>
        </w:rPr>
        <w:t>Etapy</w:t>
      </w:r>
      <w:r>
        <w:rPr>
          <w:sz w:val="24"/>
          <w:szCs w:val="24"/>
          <w:lang w:val="pl-PL"/>
        </w:rPr>
        <w:t xml:space="preserve">  </w:t>
      </w:r>
      <w:r w:rsidR="00F53E3F">
        <w:rPr>
          <w:sz w:val="28"/>
          <w:szCs w:val="28"/>
          <w:lang w:val="pl-PL"/>
        </w:rPr>
        <w:t>p</w:t>
      </w:r>
      <w:r>
        <w:rPr>
          <w:sz w:val="28"/>
          <w:szCs w:val="28"/>
          <w:lang w:val="pl-PL"/>
        </w:rPr>
        <w:t>rogramowani</w:t>
      </w:r>
      <w:r w:rsidR="00F53E3F">
        <w:rPr>
          <w:sz w:val="28"/>
          <w:szCs w:val="28"/>
          <w:lang w:val="pl-PL"/>
        </w:rPr>
        <w:t>a:</w:t>
      </w:r>
    </w:p>
    <w:tbl>
      <w:tblPr>
        <w:tblStyle w:val="a4"/>
        <w:tblW w:w="0" w:type="auto"/>
        <w:tblLook w:val="04A0"/>
      </w:tblPr>
      <w:tblGrid>
        <w:gridCol w:w="817"/>
        <w:gridCol w:w="3969"/>
        <w:gridCol w:w="4785"/>
      </w:tblGrid>
      <w:tr w:rsidR="0047791D" w:rsidTr="0094585E">
        <w:tc>
          <w:tcPr>
            <w:tcW w:w="817" w:type="dxa"/>
          </w:tcPr>
          <w:p w:rsidR="0047791D" w:rsidRDefault="0047791D" w:rsidP="0094585E">
            <w:pPr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lastRenderedPageBreak/>
              <w:t>Etap</w:t>
            </w:r>
          </w:p>
        </w:tc>
        <w:tc>
          <w:tcPr>
            <w:tcW w:w="3969" w:type="dxa"/>
          </w:tcPr>
          <w:p w:rsidR="0047791D" w:rsidRDefault="0047791D" w:rsidP="0094585E">
            <w:pPr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 xml:space="preserve">           Słownictwo</w:t>
            </w:r>
          </w:p>
        </w:tc>
        <w:tc>
          <w:tcPr>
            <w:tcW w:w="4785" w:type="dxa"/>
          </w:tcPr>
          <w:p w:rsidR="0047791D" w:rsidRDefault="0047791D" w:rsidP="0094585E">
            <w:pPr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 xml:space="preserve">             Reguły gramatyczne</w:t>
            </w:r>
          </w:p>
        </w:tc>
      </w:tr>
      <w:tr w:rsidR="0047791D" w:rsidTr="0094585E">
        <w:tc>
          <w:tcPr>
            <w:tcW w:w="817" w:type="dxa"/>
          </w:tcPr>
          <w:p w:rsidR="0047791D" w:rsidRDefault="0047791D" w:rsidP="0094585E">
            <w:pPr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 xml:space="preserve">   I:</w:t>
            </w:r>
          </w:p>
        </w:tc>
        <w:tc>
          <w:tcPr>
            <w:tcW w:w="3969" w:type="dxa"/>
          </w:tcPr>
          <w:p w:rsidR="0047791D" w:rsidRDefault="0047791D" w:rsidP="0094585E">
            <w:pPr>
              <w:rPr>
                <w:sz w:val="24"/>
                <w:szCs w:val="24"/>
                <w:lang w:val="pl-PL"/>
              </w:rPr>
            </w:pPr>
            <w:r w:rsidRPr="00514359">
              <w:rPr>
                <w:sz w:val="24"/>
                <w:szCs w:val="24"/>
                <w:lang w:val="pl-PL"/>
              </w:rPr>
              <w:t>Nazwy i imiona członków rodziny, nazwy zwierzęt domowych</w:t>
            </w:r>
            <w:r>
              <w:rPr>
                <w:sz w:val="24"/>
                <w:szCs w:val="24"/>
                <w:lang w:val="pl-PL"/>
              </w:rPr>
              <w:t>, pokarmów, napojów, zabawek.</w:t>
            </w:r>
          </w:p>
          <w:p w:rsidR="0047791D" w:rsidRPr="00514359" w:rsidRDefault="0047791D" w:rsidP="0094585E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Czasowniki nazywające podstawowe czynności i stany.</w:t>
            </w:r>
          </w:p>
        </w:tc>
        <w:tc>
          <w:tcPr>
            <w:tcW w:w="4785" w:type="dxa"/>
          </w:tcPr>
          <w:p w:rsidR="0047791D" w:rsidRPr="00514359" w:rsidRDefault="0047791D" w:rsidP="0094585E">
            <w:pPr>
              <w:rPr>
                <w:sz w:val="24"/>
                <w:szCs w:val="24"/>
                <w:lang w:val="pl-PL"/>
              </w:rPr>
            </w:pPr>
            <w:r w:rsidRPr="00514359">
              <w:rPr>
                <w:sz w:val="24"/>
                <w:szCs w:val="24"/>
                <w:lang w:val="pl-PL"/>
              </w:rPr>
              <w:t>Pytania: kto?co?, co robi?, kogo? czego?</w:t>
            </w:r>
          </w:p>
          <w:p w:rsidR="0047791D" w:rsidRPr="00514359" w:rsidRDefault="0047791D" w:rsidP="0094585E">
            <w:pPr>
              <w:rPr>
                <w:sz w:val="24"/>
                <w:szCs w:val="24"/>
                <w:lang w:val="pl-PL"/>
              </w:rPr>
            </w:pPr>
            <w:r w:rsidRPr="00514359">
              <w:rPr>
                <w:sz w:val="24"/>
                <w:szCs w:val="24"/>
                <w:lang w:val="pl-PL"/>
              </w:rPr>
              <w:t xml:space="preserve">Rzeczowniki w liczbie pojedynczej. </w:t>
            </w:r>
          </w:p>
          <w:p w:rsidR="0047791D" w:rsidRDefault="0047791D" w:rsidP="0094585E">
            <w:pPr>
              <w:rPr>
                <w:sz w:val="28"/>
                <w:szCs w:val="28"/>
                <w:lang w:val="pl-PL"/>
              </w:rPr>
            </w:pPr>
            <w:r w:rsidRPr="00514359">
              <w:rPr>
                <w:sz w:val="24"/>
                <w:szCs w:val="24"/>
                <w:lang w:val="pl-PL"/>
              </w:rPr>
              <w:t>Czasowniki w 3 os.,lp.,w czasie teraźniejszym.</w:t>
            </w:r>
          </w:p>
        </w:tc>
      </w:tr>
      <w:tr w:rsidR="0047791D" w:rsidTr="0094585E">
        <w:tc>
          <w:tcPr>
            <w:tcW w:w="817" w:type="dxa"/>
          </w:tcPr>
          <w:p w:rsidR="0047791D" w:rsidRDefault="0047791D" w:rsidP="0094585E">
            <w:pPr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 xml:space="preserve">  II. </w:t>
            </w:r>
          </w:p>
        </w:tc>
        <w:tc>
          <w:tcPr>
            <w:tcW w:w="3969" w:type="dxa"/>
          </w:tcPr>
          <w:p w:rsidR="0047791D" w:rsidRPr="005055F6" w:rsidRDefault="0047791D" w:rsidP="0094585E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Nazwy części ciała,</w:t>
            </w:r>
            <w:r w:rsidRPr="005055F6">
              <w:rPr>
                <w:sz w:val="24"/>
                <w:szCs w:val="24"/>
                <w:lang w:val="pl-PL"/>
              </w:rPr>
              <w:t>mebli,pojazdów,pomieszczeń,</w:t>
            </w:r>
          </w:p>
          <w:p w:rsidR="0047791D" w:rsidRPr="005055F6" w:rsidRDefault="0047791D" w:rsidP="0094585E">
            <w:pPr>
              <w:rPr>
                <w:sz w:val="24"/>
                <w:szCs w:val="24"/>
                <w:lang w:val="pl-PL"/>
              </w:rPr>
            </w:pPr>
            <w:r w:rsidRPr="005055F6">
              <w:rPr>
                <w:sz w:val="24"/>
                <w:szCs w:val="24"/>
                <w:lang w:val="pl-PL"/>
              </w:rPr>
              <w:t>sprzętów, ubrań.</w:t>
            </w:r>
          </w:p>
          <w:p w:rsidR="0047791D" w:rsidRDefault="0047791D" w:rsidP="0094585E">
            <w:pPr>
              <w:rPr>
                <w:sz w:val="28"/>
                <w:szCs w:val="28"/>
                <w:lang w:val="pl-PL"/>
              </w:rPr>
            </w:pPr>
            <w:r w:rsidRPr="005055F6">
              <w:rPr>
                <w:sz w:val="24"/>
                <w:szCs w:val="24"/>
                <w:lang w:val="pl-PL"/>
              </w:rPr>
              <w:t>Przymiotniki jakościowe – nazwy cech i właściwości.Rozbudowanie grupy czasowników.Prymarne przyimki, zaimki i spójnik</w:t>
            </w:r>
          </w:p>
        </w:tc>
        <w:tc>
          <w:tcPr>
            <w:tcW w:w="4785" w:type="dxa"/>
          </w:tcPr>
          <w:p w:rsidR="0047791D" w:rsidRPr="005055F6" w:rsidRDefault="0047791D" w:rsidP="0094585E">
            <w:pPr>
              <w:rPr>
                <w:sz w:val="24"/>
                <w:szCs w:val="24"/>
                <w:lang w:val="pl-PL"/>
              </w:rPr>
            </w:pPr>
            <w:r w:rsidRPr="005055F6">
              <w:rPr>
                <w:sz w:val="24"/>
                <w:szCs w:val="24"/>
                <w:lang w:val="pl-PL"/>
              </w:rPr>
              <w:t xml:space="preserve">Pytania : (z) kim? (z) czym?, (o) kim? (o) </w:t>
            </w:r>
          </w:p>
          <w:p w:rsidR="0047791D" w:rsidRDefault="0047791D" w:rsidP="0094585E">
            <w:pPr>
              <w:rPr>
                <w:sz w:val="28"/>
                <w:szCs w:val="28"/>
                <w:lang w:val="pl-PL"/>
              </w:rPr>
            </w:pPr>
            <w:r w:rsidRPr="005055F6">
              <w:rPr>
                <w:sz w:val="24"/>
                <w:szCs w:val="24"/>
                <w:lang w:val="pl-PL"/>
              </w:rPr>
              <w:t>czym?, gdzie?,jaki?,jaka?, jakie?.</w:t>
            </w:r>
          </w:p>
        </w:tc>
      </w:tr>
      <w:tr w:rsidR="0047791D" w:rsidTr="0094585E">
        <w:tc>
          <w:tcPr>
            <w:tcW w:w="817" w:type="dxa"/>
          </w:tcPr>
          <w:p w:rsidR="0047791D" w:rsidRDefault="0047791D" w:rsidP="0094585E">
            <w:pPr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 xml:space="preserve">  III.</w:t>
            </w:r>
          </w:p>
        </w:tc>
        <w:tc>
          <w:tcPr>
            <w:tcW w:w="3969" w:type="dxa"/>
          </w:tcPr>
          <w:p w:rsidR="0047791D" w:rsidRPr="002454DA" w:rsidRDefault="0047791D" w:rsidP="0094585E">
            <w:pPr>
              <w:rPr>
                <w:sz w:val="24"/>
                <w:szCs w:val="24"/>
                <w:lang w:val="pl-PL"/>
              </w:rPr>
            </w:pPr>
            <w:r w:rsidRPr="002454DA">
              <w:rPr>
                <w:sz w:val="24"/>
                <w:szCs w:val="24"/>
                <w:lang w:val="pl-PL"/>
              </w:rPr>
              <w:t xml:space="preserve">Rozbudowanie grupy rzeczowników,czasowników. </w:t>
            </w:r>
          </w:p>
          <w:p w:rsidR="0047791D" w:rsidRDefault="0047791D" w:rsidP="0094585E">
            <w:pPr>
              <w:rPr>
                <w:sz w:val="28"/>
                <w:szCs w:val="28"/>
                <w:lang w:val="pl-PL"/>
              </w:rPr>
            </w:pPr>
            <w:r w:rsidRPr="002454DA">
              <w:rPr>
                <w:sz w:val="24"/>
                <w:szCs w:val="24"/>
                <w:lang w:val="pl-PL"/>
              </w:rPr>
              <w:t>Prymarne przysłówki i liczebniki</w:t>
            </w:r>
            <w:r>
              <w:rPr>
                <w:sz w:val="24"/>
                <w:szCs w:val="24"/>
                <w:lang w:val="pl-PL"/>
              </w:rPr>
              <w:t>.</w:t>
            </w:r>
          </w:p>
        </w:tc>
        <w:tc>
          <w:tcPr>
            <w:tcW w:w="4785" w:type="dxa"/>
          </w:tcPr>
          <w:p w:rsidR="0047791D" w:rsidRPr="002454DA" w:rsidRDefault="0047791D" w:rsidP="0094585E">
            <w:pPr>
              <w:rPr>
                <w:sz w:val="24"/>
                <w:szCs w:val="24"/>
                <w:lang w:val="pl-PL"/>
              </w:rPr>
            </w:pPr>
            <w:r w:rsidRPr="002454DA">
              <w:rPr>
                <w:sz w:val="24"/>
                <w:szCs w:val="24"/>
                <w:lang w:val="pl-PL"/>
              </w:rPr>
              <w:t>Pytania : komu? czemu?, co robi?, co zrobił?, jak? I dlaczego?.</w:t>
            </w:r>
          </w:p>
        </w:tc>
      </w:tr>
    </w:tbl>
    <w:p w:rsidR="0047791D" w:rsidRDefault="0047791D" w:rsidP="0047791D">
      <w:pPr>
        <w:rPr>
          <w:sz w:val="28"/>
          <w:szCs w:val="28"/>
          <w:lang w:val="pl-PL"/>
        </w:rPr>
      </w:pPr>
    </w:p>
    <w:p w:rsidR="00F53E3F" w:rsidRDefault="00F53E3F" w:rsidP="0047791D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Programowanie</w:t>
      </w:r>
      <w:r w:rsidR="00EE0144">
        <w:rPr>
          <w:sz w:val="28"/>
          <w:szCs w:val="28"/>
          <w:lang w:val="pl-PL"/>
        </w:rPr>
        <w:t xml:space="preserve"> języka.</w:t>
      </w:r>
    </w:p>
    <w:p w:rsidR="00EE0144" w:rsidRDefault="00EE0144" w:rsidP="00EE0144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*Logika wprowadzania materiału systemu, umożliwiająca nadbudowywanie reguł w odpowiedniej kolejności</w:t>
      </w:r>
      <w:r w:rsidR="00175B36">
        <w:rPr>
          <w:sz w:val="28"/>
          <w:szCs w:val="28"/>
          <w:lang w:val="pl-PL"/>
        </w:rPr>
        <w:t>, budowanie systemu.</w:t>
      </w:r>
    </w:p>
    <w:p w:rsidR="00175B36" w:rsidRDefault="00175B36" w:rsidP="00EE0144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* Wykorzystanie wiedzy o naturalnych procesach aktywizacji języka. </w:t>
      </w:r>
    </w:p>
    <w:p w:rsidR="00175B36" w:rsidRDefault="00175B36" w:rsidP="00EE0144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(w hierarchii trudności identycznej, w jakiej system języka pojawia się u małego dziecka ).</w:t>
      </w:r>
    </w:p>
    <w:p w:rsidR="00175B36" w:rsidRDefault="00175B36" w:rsidP="00EE0144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Skuteczność -  dajemy narzędzie.</w:t>
      </w:r>
    </w:p>
    <w:p w:rsidR="00175B36" w:rsidRDefault="00175B36" w:rsidP="00175B36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Jak rozpoczynamy terapię</w:t>
      </w:r>
      <w:r w:rsidR="00107FAB">
        <w:rPr>
          <w:sz w:val="28"/>
          <w:szCs w:val="28"/>
          <w:lang w:val="pl-PL"/>
        </w:rPr>
        <w:t>/ wsparcie?</w:t>
      </w:r>
    </w:p>
    <w:p w:rsidR="00107FAB" w:rsidRDefault="00107FAB" w:rsidP="00175B36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Sprawdzamy:</w:t>
      </w:r>
    </w:p>
    <w:p w:rsidR="00107FAB" w:rsidRDefault="00107FAB" w:rsidP="00175B36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*słownictwo</w:t>
      </w:r>
    </w:p>
    <w:p w:rsidR="00107FAB" w:rsidRDefault="00107FAB" w:rsidP="00175B36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*fleksję</w:t>
      </w:r>
    </w:p>
    <w:p w:rsidR="00107FAB" w:rsidRDefault="00107FAB" w:rsidP="00175B36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*składnię</w:t>
      </w:r>
    </w:p>
    <w:p w:rsidR="00107FAB" w:rsidRDefault="00107FAB" w:rsidP="00175B36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*narrację</w:t>
      </w:r>
    </w:p>
    <w:p w:rsidR="00107FAB" w:rsidRPr="00107FAB" w:rsidRDefault="00107FAB" w:rsidP="00175B36">
      <w:pPr>
        <w:rPr>
          <w:sz w:val="24"/>
          <w:szCs w:val="24"/>
          <w:lang w:val="pl-PL"/>
        </w:rPr>
      </w:pPr>
      <w:r>
        <w:rPr>
          <w:sz w:val="28"/>
          <w:szCs w:val="28"/>
          <w:lang w:val="pl-PL"/>
        </w:rPr>
        <w:t>* wymowę</w:t>
      </w:r>
    </w:p>
    <w:p w:rsidR="0047791D" w:rsidRPr="00895EA8" w:rsidRDefault="0047791D" w:rsidP="0047791D">
      <w:pPr>
        <w:rPr>
          <w:sz w:val="24"/>
          <w:szCs w:val="24"/>
          <w:lang w:val="pl-PL"/>
        </w:rPr>
      </w:pPr>
      <w:r w:rsidRPr="00895EA8">
        <w:rPr>
          <w:sz w:val="24"/>
          <w:szCs w:val="24"/>
          <w:lang w:val="pl-PL"/>
        </w:rPr>
        <w:t>Literatura i materiały:</w:t>
      </w:r>
    </w:p>
    <w:p w:rsidR="0047791D" w:rsidRPr="00895EA8" w:rsidRDefault="0047791D" w:rsidP="0047791D">
      <w:pPr>
        <w:pStyle w:val="a3"/>
        <w:numPr>
          <w:ilvl w:val="0"/>
          <w:numId w:val="3"/>
        </w:numPr>
        <w:rPr>
          <w:sz w:val="24"/>
          <w:szCs w:val="24"/>
          <w:lang w:val="pl-PL"/>
        </w:rPr>
      </w:pPr>
      <w:r w:rsidRPr="00895EA8">
        <w:rPr>
          <w:sz w:val="24"/>
          <w:szCs w:val="24"/>
          <w:lang w:val="pl-PL"/>
        </w:rPr>
        <w:lastRenderedPageBreak/>
        <w:t>Wydawnictwo WIR („ Czytam proste teksty,cz.I „ Mój pierwszy dzienniczek: Moje pierwsze słowa : Budowanie struktury zdania : Relacje czasowe i przestrzenne : Powtarzam, Rozumię, Nazywam : Aspekt czasownika : Przedrostki , Dlaczego, bo...).</w:t>
      </w:r>
    </w:p>
    <w:p w:rsidR="0047791D" w:rsidRPr="00895EA8" w:rsidRDefault="0047791D" w:rsidP="0047791D">
      <w:pPr>
        <w:pStyle w:val="a3"/>
        <w:numPr>
          <w:ilvl w:val="0"/>
          <w:numId w:val="3"/>
        </w:numPr>
        <w:rPr>
          <w:sz w:val="24"/>
          <w:szCs w:val="24"/>
          <w:lang w:val="pl-PL"/>
        </w:rPr>
      </w:pPr>
      <w:r w:rsidRPr="00895EA8">
        <w:rPr>
          <w:sz w:val="24"/>
          <w:szCs w:val="24"/>
          <w:lang w:val="pl-PL"/>
        </w:rPr>
        <w:t>Wydawnictwo  ARSON (F leksja rzeczownika,czasownika, przymiotnika ).</w:t>
      </w:r>
    </w:p>
    <w:p w:rsidR="0047791D" w:rsidRPr="00895EA8" w:rsidRDefault="0047791D" w:rsidP="0047791D">
      <w:pPr>
        <w:pStyle w:val="a3"/>
        <w:numPr>
          <w:ilvl w:val="0"/>
          <w:numId w:val="3"/>
        </w:numPr>
        <w:rPr>
          <w:sz w:val="24"/>
          <w:szCs w:val="24"/>
          <w:lang w:val="pl-PL"/>
        </w:rPr>
      </w:pPr>
      <w:r w:rsidRPr="00895EA8">
        <w:rPr>
          <w:sz w:val="24"/>
          <w:szCs w:val="24"/>
          <w:lang w:val="pl-PL"/>
        </w:rPr>
        <w:t>Wydawnictwo Centrum Metody Krakowskiej ( Fleksja rzeczownika i przymiotnika).</w:t>
      </w:r>
    </w:p>
    <w:p w:rsidR="0047791D" w:rsidRPr="00895EA8" w:rsidRDefault="0047791D" w:rsidP="0047791D">
      <w:pPr>
        <w:pStyle w:val="a3"/>
        <w:numPr>
          <w:ilvl w:val="0"/>
          <w:numId w:val="3"/>
        </w:numPr>
        <w:rPr>
          <w:sz w:val="24"/>
          <w:szCs w:val="24"/>
          <w:lang w:val="pl-PL"/>
        </w:rPr>
      </w:pPr>
      <w:r w:rsidRPr="00895EA8">
        <w:rPr>
          <w:sz w:val="24"/>
          <w:szCs w:val="24"/>
          <w:lang w:val="pl-PL"/>
        </w:rPr>
        <w:t>Dagmara Śmiałkowska ( Czasownik, Biernik ).</w:t>
      </w:r>
    </w:p>
    <w:p w:rsidR="0047791D" w:rsidRPr="008F0B43" w:rsidRDefault="0047791D" w:rsidP="0047791D">
      <w:pPr>
        <w:pStyle w:val="a3"/>
        <w:numPr>
          <w:ilvl w:val="0"/>
          <w:numId w:val="3"/>
        </w:numPr>
        <w:rPr>
          <w:sz w:val="28"/>
          <w:szCs w:val="28"/>
          <w:lang w:val="pl-PL"/>
        </w:rPr>
      </w:pPr>
      <w:r w:rsidRPr="00895EA8">
        <w:rPr>
          <w:sz w:val="24"/>
          <w:szCs w:val="24"/>
          <w:lang w:val="pl-PL"/>
        </w:rPr>
        <w:t>W,Miodunka, S. Grabias, J. Cieszyńska – teoria</w:t>
      </w:r>
      <w:r>
        <w:rPr>
          <w:sz w:val="28"/>
          <w:szCs w:val="28"/>
          <w:lang w:val="pl-PL"/>
        </w:rPr>
        <w:t>.</w:t>
      </w:r>
    </w:p>
    <w:p w:rsidR="0047791D" w:rsidRPr="00685AAD" w:rsidRDefault="0047791D" w:rsidP="0047791D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</w:t>
      </w:r>
    </w:p>
    <w:p w:rsidR="002C5970" w:rsidRPr="0047791D" w:rsidRDefault="002C5970" w:rsidP="0047791D">
      <w:pPr>
        <w:rPr>
          <w:lang w:val="pl-PL"/>
        </w:rPr>
      </w:pPr>
    </w:p>
    <w:sectPr w:rsidR="002C5970" w:rsidRPr="0047791D" w:rsidSect="00EF3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60D52"/>
    <w:multiLevelType w:val="hybridMultilevel"/>
    <w:tmpl w:val="851A9D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BAB7B0D"/>
    <w:multiLevelType w:val="hybridMultilevel"/>
    <w:tmpl w:val="F6DE48E4"/>
    <w:lvl w:ilvl="0" w:tplc="16D8CDF0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8B31A1"/>
    <w:multiLevelType w:val="hybridMultilevel"/>
    <w:tmpl w:val="FA681B3A"/>
    <w:lvl w:ilvl="0" w:tplc="EEE0A9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383DEB"/>
    <w:rsid w:val="00107FAB"/>
    <w:rsid w:val="001208B6"/>
    <w:rsid w:val="00175B36"/>
    <w:rsid w:val="002C5970"/>
    <w:rsid w:val="002D1235"/>
    <w:rsid w:val="00383DEB"/>
    <w:rsid w:val="003A3629"/>
    <w:rsid w:val="0047791D"/>
    <w:rsid w:val="00572E55"/>
    <w:rsid w:val="005B0756"/>
    <w:rsid w:val="00722B45"/>
    <w:rsid w:val="00734BA2"/>
    <w:rsid w:val="00AC4BD4"/>
    <w:rsid w:val="00BD3801"/>
    <w:rsid w:val="00C00B1B"/>
    <w:rsid w:val="00E0306D"/>
    <w:rsid w:val="00E245BA"/>
    <w:rsid w:val="00EE0144"/>
    <w:rsid w:val="00EF332E"/>
    <w:rsid w:val="00F53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629"/>
    <w:pPr>
      <w:ind w:left="720"/>
      <w:contextualSpacing/>
    </w:pPr>
  </w:style>
  <w:style w:type="table" w:styleId="a4">
    <w:name w:val="Table Grid"/>
    <w:basedOn w:val="a1"/>
    <w:uiPriority w:val="59"/>
    <w:rsid w:val="004779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366FC-246E-49E3-B9D5-E8076BAC5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2018-05-04T06:53:00Z</dcterms:created>
  <dcterms:modified xsi:type="dcterms:W3CDTF">2018-05-08T09:39:00Z</dcterms:modified>
</cp:coreProperties>
</file>